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8BC7" w14:textId="77777777" w:rsidR="00142167" w:rsidRPr="00DE136C" w:rsidRDefault="00142167" w:rsidP="00142167">
      <w:pPr>
        <w:jc w:val="center"/>
        <w:rPr>
          <w:rFonts w:ascii="Arial" w:hAnsi="Arial" w:cs="Arial"/>
          <w:sz w:val="16"/>
          <w:szCs w:val="16"/>
        </w:rPr>
      </w:pPr>
      <w:bookmarkStart w:id="0" w:name="_Hlk92292855"/>
      <w:bookmarkEnd w:id="0"/>
    </w:p>
    <w:p w14:paraId="5ABC0CDB" w14:textId="1C640353" w:rsidR="00064D1D" w:rsidRPr="00414B52" w:rsidRDefault="00142167" w:rsidP="00142167">
      <w:pPr>
        <w:jc w:val="center"/>
        <w:rPr>
          <w:rFonts w:ascii="Arial" w:hAnsi="Arial" w:cs="Arial"/>
          <w:b/>
          <w:bCs/>
          <w:sz w:val="24"/>
          <w:szCs w:val="24"/>
        </w:rPr>
      </w:pPr>
      <w:r w:rsidRPr="00414B52">
        <w:rPr>
          <w:rFonts w:ascii="Arial" w:hAnsi="Arial" w:cs="Arial"/>
          <w:b/>
          <w:bCs/>
          <w:sz w:val="24"/>
          <w:szCs w:val="24"/>
        </w:rPr>
        <w:t>JOB DESCRIPTION</w:t>
      </w:r>
    </w:p>
    <w:p w14:paraId="43E053F4" w14:textId="6068E153" w:rsidR="00592D30" w:rsidRPr="00DE136C" w:rsidRDefault="0001630A" w:rsidP="00142167">
      <w:pPr>
        <w:jc w:val="center"/>
        <w:rPr>
          <w:rFonts w:ascii="Arial" w:hAnsi="Arial" w:cs="Arial"/>
          <w:b/>
          <w:bCs/>
          <w:sz w:val="16"/>
          <w:szCs w:val="16"/>
        </w:rPr>
      </w:pPr>
      <w:r>
        <w:rPr>
          <w:rFonts w:ascii="Arial" w:hAnsi="Arial" w:cs="Arial"/>
          <w:b/>
          <w:bCs/>
          <w:noProof/>
          <w:sz w:val="16"/>
          <w:szCs w:val="16"/>
        </w:rPr>
        <w:drawing>
          <wp:anchor distT="0" distB="0" distL="114300" distR="114300" simplePos="0" relativeHeight="251658240" behindDoc="1" locked="0" layoutInCell="1" allowOverlap="1" wp14:anchorId="6D59CE43" wp14:editId="723C5398">
            <wp:simplePos x="0" y="0"/>
            <wp:positionH relativeFrom="column">
              <wp:posOffset>91440</wp:posOffset>
            </wp:positionH>
            <wp:positionV relativeFrom="paragraph">
              <wp:posOffset>152400</wp:posOffset>
            </wp:positionV>
            <wp:extent cx="3108960" cy="1136904"/>
            <wp:effectExtent l="0" t="0" r="0" b="635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8960" cy="1136904"/>
                    </a:xfrm>
                    <a:prstGeom prst="rect">
                      <a:avLst/>
                    </a:prstGeom>
                  </pic:spPr>
                </pic:pic>
              </a:graphicData>
            </a:graphic>
          </wp:anchor>
        </w:drawing>
      </w:r>
    </w:p>
    <w:p w14:paraId="328CC292" w14:textId="375467BF" w:rsidR="003936D0" w:rsidRDefault="00142167" w:rsidP="003936D0">
      <w:pPr>
        <w:spacing w:after="0"/>
        <w:ind w:left="5040" w:firstLine="432"/>
        <w:rPr>
          <w:rFonts w:ascii="Arial" w:hAnsi="Arial" w:cs="Arial"/>
          <w:sz w:val="20"/>
          <w:szCs w:val="20"/>
        </w:rPr>
      </w:pPr>
      <w:r w:rsidRPr="00307AA7">
        <w:rPr>
          <w:rFonts w:ascii="Arial" w:hAnsi="Arial" w:cs="Arial"/>
          <w:b/>
          <w:bCs/>
          <w:sz w:val="20"/>
          <w:szCs w:val="20"/>
        </w:rPr>
        <w:t>Position</w:t>
      </w:r>
      <w:r w:rsidRPr="00307AA7">
        <w:rPr>
          <w:rFonts w:ascii="Arial" w:hAnsi="Arial" w:cs="Arial"/>
          <w:sz w:val="20"/>
          <w:szCs w:val="20"/>
        </w:rPr>
        <w:t>:</w:t>
      </w:r>
      <w:r w:rsidR="00DF7D44">
        <w:rPr>
          <w:rFonts w:ascii="Arial" w:hAnsi="Arial" w:cs="Arial"/>
          <w:sz w:val="20"/>
          <w:szCs w:val="20"/>
        </w:rPr>
        <w:t xml:space="preserve"> </w:t>
      </w:r>
      <w:r w:rsidR="004455F9">
        <w:rPr>
          <w:rFonts w:ascii="Arial" w:hAnsi="Arial" w:cs="Arial"/>
          <w:sz w:val="20"/>
          <w:szCs w:val="20"/>
        </w:rPr>
        <w:t xml:space="preserve">    </w:t>
      </w:r>
      <w:r w:rsidR="00361D07">
        <w:rPr>
          <w:rFonts w:ascii="Arial" w:hAnsi="Arial" w:cs="Arial"/>
          <w:b/>
          <w:bCs/>
          <w:sz w:val="20"/>
          <w:szCs w:val="20"/>
        </w:rPr>
        <w:t>Technical Services Assistant</w:t>
      </w:r>
    </w:p>
    <w:p w14:paraId="4E8E11E5" w14:textId="7934234C" w:rsidR="00142167" w:rsidRPr="00307AA7" w:rsidRDefault="00142167" w:rsidP="003936D0">
      <w:pPr>
        <w:spacing w:after="0"/>
        <w:ind w:left="5040" w:firstLine="432"/>
        <w:rPr>
          <w:rFonts w:ascii="Arial" w:hAnsi="Arial" w:cs="Arial"/>
          <w:sz w:val="20"/>
          <w:szCs w:val="20"/>
        </w:rPr>
      </w:pPr>
      <w:r w:rsidRPr="00307AA7">
        <w:rPr>
          <w:rFonts w:ascii="Arial" w:hAnsi="Arial" w:cs="Arial"/>
          <w:b/>
          <w:bCs/>
          <w:sz w:val="20"/>
          <w:szCs w:val="20"/>
        </w:rPr>
        <w:t>Reports to:</w:t>
      </w:r>
      <w:r w:rsidRPr="00307AA7">
        <w:rPr>
          <w:rFonts w:ascii="Arial" w:hAnsi="Arial" w:cs="Arial"/>
          <w:sz w:val="20"/>
          <w:szCs w:val="20"/>
        </w:rPr>
        <w:t xml:space="preserve"> </w:t>
      </w:r>
      <w:r w:rsidR="00361D07">
        <w:rPr>
          <w:rFonts w:ascii="Arial" w:hAnsi="Arial" w:cs="Arial"/>
          <w:b/>
          <w:bCs/>
          <w:sz w:val="20"/>
          <w:szCs w:val="20"/>
        </w:rPr>
        <w:t>Technical Services Supervisor</w:t>
      </w:r>
      <w:r w:rsidR="00DF7D44" w:rsidRPr="00E319BC">
        <w:rPr>
          <w:rFonts w:ascii="Arial" w:hAnsi="Arial" w:cs="Arial"/>
          <w:b/>
          <w:bCs/>
          <w:sz w:val="20"/>
          <w:szCs w:val="20"/>
        </w:rPr>
        <w:t xml:space="preserve">                                                                                          </w:t>
      </w:r>
    </w:p>
    <w:p w14:paraId="3DCDAC28" w14:textId="556D64FC" w:rsidR="00142167" w:rsidRDefault="00142167" w:rsidP="0001397B">
      <w:pPr>
        <w:spacing w:after="0"/>
        <w:ind w:firstLine="5472"/>
        <w:rPr>
          <w:rFonts w:ascii="Arial" w:hAnsi="Arial" w:cs="Arial"/>
          <w:b/>
          <w:bCs/>
          <w:sz w:val="20"/>
          <w:szCs w:val="20"/>
        </w:rPr>
      </w:pPr>
      <w:r w:rsidRPr="00307AA7">
        <w:rPr>
          <w:rFonts w:ascii="Arial" w:hAnsi="Arial" w:cs="Arial"/>
          <w:b/>
          <w:bCs/>
          <w:sz w:val="20"/>
          <w:szCs w:val="20"/>
        </w:rPr>
        <w:t>R</w:t>
      </w:r>
      <w:r w:rsidR="00DF7D44">
        <w:rPr>
          <w:rFonts w:ascii="Arial" w:hAnsi="Arial" w:cs="Arial"/>
          <w:b/>
          <w:bCs/>
          <w:sz w:val="20"/>
          <w:szCs w:val="20"/>
        </w:rPr>
        <w:t xml:space="preserve">ange: </w:t>
      </w:r>
      <w:r w:rsidR="004455F9">
        <w:rPr>
          <w:rFonts w:ascii="Arial" w:hAnsi="Arial" w:cs="Arial"/>
          <w:b/>
          <w:bCs/>
          <w:sz w:val="20"/>
          <w:szCs w:val="20"/>
        </w:rPr>
        <w:t xml:space="preserve">       </w:t>
      </w:r>
      <w:r w:rsidR="00361D07">
        <w:rPr>
          <w:rFonts w:ascii="Arial" w:hAnsi="Arial" w:cs="Arial"/>
          <w:b/>
          <w:bCs/>
          <w:sz w:val="20"/>
          <w:szCs w:val="20"/>
        </w:rPr>
        <w:t>T4 (Non-Exempt</w:t>
      </w:r>
      <w:r w:rsidR="00DF7D44">
        <w:rPr>
          <w:rFonts w:ascii="Arial" w:hAnsi="Arial" w:cs="Arial"/>
          <w:b/>
          <w:bCs/>
          <w:sz w:val="20"/>
          <w:szCs w:val="20"/>
        </w:rPr>
        <w:t>) (Union)</w:t>
      </w:r>
    </w:p>
    <w:p w14:paraId="338B8C6A" w14:textId="6746082F" w:rsidR="00DF7D44" w:rsidRDefault="00DF7D44" w:rsidP="0001397B">
      <w:pPr>
        <w:spacing w:after="0"/>
        <w:ind w:firstLine="5472"/>
        <w:rPr>
          <w:rFonts w:ascii="Arial" w:hAnsi="Arial" w:cs="Arial"/>
          <w:b/>
          <w:bCs/>
          <w:sz w:val="20"/>
          <w:szCs w:val="20"/>
        </w:rPr>
      </w:pPr>
      <w:r>
        <w:rPr>
          <w:rFonts w:ascii="Arial" w:hAnsi="Arial" w:cs="Arial"/>
          <w:b/>
          <w:bCs/>
          <w:sz w:val="20"/>
          <w:szCs w:val="20"/>
        </w:rPr>
        <w:t xml:space="preserve">Supervises: </w:t>
      </w:r>
      <w:r w:rsidR="00361D07">
        <w:rPr>
          <w:rFonts w:ascii="Arial" w:hAnsi="Arial" w:cs="Arial"/>
          <w:b/>
          <w:bCs/>
          <w:sz w:val="20"/>
          <w:szCs w:val="20"/>
        </w:rPr>
        <w:t>None</w:t>
      </w:r>
    </w:p>
    <w:p w14:paraId="5EC76F86" w14:textId="431BAC01" w:rsidR="004455F9" w:rsidRPr="00307AA7" w:rsidRDefault="004455F9" w:rsidP="0001397B">
      <w:pPr>
        <w:spacing w:after="0"/>
        <w:ind w:firstLine="5472"/>
        <w:rPr>
          <w:rFonts w:ascii="Arial" w:hAnsi="Arial" w:cs="Arial"/>
          <w:sz w:val="20"/>
          <w:szCs w:val="20"/>
        </w:rPr>
      </w:pPr>
      <w:r>
        <w:rPr>
          <w:rFonts w:ascii="Arial" w:hAnsi="Arial" w:cs="Arial"/>
          <w:b/>
          <w:bCs/>
          <w:sz w:val="20"/>
          <w:szCs w:val="20"/>
        </w:rPr>
        <w:t xml:space="preserve">Reviewed:   </w:t>
      </w:r>
      <w:r w:rsidR="00361D07">
        <w:rPr>
          <w:rFonts w:ascii="Arial" w:hAnsi="Arial" w:cs="Arial"/>
          <w:b/>
          <w:bCs/>
          <w:sz w:val="20"/>
          <w:szCs w:val="20"/>
        </w:rPr>
        <w:t>07/</w:t>
      </w:r>
      <w:r w:rsidR="009417D1">
        <w:rPr>
          <w:rFonts w:ascii="Arial" w:hAnsi="Arial" w:cs="Arial"/>
          <w:b/>
          <w:bCs/>
          <w:sz w:val="20"/>
          <w:szCs w:val="20"/>
        </w:rPr>
        <w:t>2</w:t>
      </w:r>
      <w:r w:rsidR="00BE4B68">
        <w:rPr>
          <w:rFonts w:ascii="Arial" w:hAnsi="Arial" w:cs="Arial"/>
          <w:b/>
          <w:bCs/>
          <w:sz w:val="20"/>
          <w:szCs w:val="20"/>
        </w:rPr>
        <w:t>5</w:t>
      </w:r>
    </w:p>
    <w:p w14:paraId="439092FE" w14:textId="4511CCB1" w:rsidR="00592D30" w:rsidRDefault="00592D30" w:rsidP="00592D30">
      <w:pPr>
        <w:jc w:val="center"/>
        <w:rPr>
          <w:rFonts w:ascii="Arial" w:hAnsi="Arial" w:cs="Arial"/>
          <w:b/>
          <w:bCs/>
          <w:sz w:val="16"/>
          <w:szCs w:val="16"/>
        </w:rPr>
      </w:pPr>
    </w:p>
    <w:p w14:paraId="56E6814F" w14:textId="77777777" w:rsidR="00414B52" w:rsidRPr="00DE136C" w:rsidRDefault="00414B52" w:rsidP="00592D30">
      <w:pPr>
        <w:jc w:val="center"/>
        <w:rPr>
          <w:rFonts w:ascii="Arial" w:hAnsi="Arial" w:cs="Arial"/>
          <w:b/>
          <w:bCs/>
          <w:sz w:val="16"/>
          <w:szCs w:val="16"/>
        </w:rPr>
      </w:pPr>
    </w:p>
    <w:p w14:paraId="4783981C" w14:textId="6624D7B1" w:rsidR="00142167" w:rsidRDefault="00142167" w:rsidP="006C79BA">
      <w:pPr>
        <w:spacing w:after="0" w:line="240" w:lineRule="auto"/>
        <w:jc w:val="center"/>
        <w:rPr>
          <w:rFonts w:ascii="Arial" w:hAnsi="Arial" w:cs="Arial"/>
          <w:b/>
          <w:bCs/>
          <w:sz w:val="24"/>
          <w:szCs w:val="24"/>
        </w:rPr>
      </w:pPr>
      <w:r w:rsidRPr="00414B52">
        <w:rPr>
          <w:rFonts w:ascii="Arial" w:hAnsi="Arial" w:cs="Arial"/>
          <w:b/>
          <w:bCs/>
          <w:sz w:val="24"/>
          <w:szCs w:val="24"/>
        </w:rPr>
        <w:t>JOB SUMMARY</w:t>
      </w:r>
    </w:p>
    <w:p w14:paraId="372D9C48" w14:textId="44A026CF" w:rsidR="006C79BA" w:rsidRPr="00361D07" w:rsidRDefault="00361D07" w:rsidP="006C79BA">
      <w:pPr>
        <w:spacing w:after="0"/>
        <w:jc w:val="center"/>
        <w:rPr>
          <w:rFonts w:ascii="Arial" w:hAnsi="Arial" w:cs="Arial"/>
          <w:b/>
          <w:bCs/>
          <w:sz w:val="24"/>
          <w:szCs w:val="24"/>
        </w:rPr>
      </w:pPr>
      <w:r w:rsidRPr="00361D07">
        <w:rPr>
          <w:color w:val="000000"/>
          <w:sz w:val="20"/>
          <w:szCs w:val="20"/>
        </w:rPr>
        <w:t>Under the supervision of the Technical Services Supervisor, the Technical Services Assistant ensures that incoming materials are matched to bibliographic catalog records, that these records are accurate and complete, and that they use consistent (authorized) names and subjects. Furthermore, the TS Assistant will help maintain the existing database noting and correcting errors, loading vendor records, and assisting in other catalog maintenance projects. Finally, the TS Assistant will, as necessary, prepare cataloged materials for use in CADL branches, order new library materials, and verify received items against outstanding orders</w:t>
      </w:r>
      <w:r w:rsidRPr="00361D07">
        <w:rPr>
          <w:color w:val="000000"/>
          <w:sz w:val="24"/>
          <w:szCs w:val="24"/>
        </w:rPr>
        <w:t>.</w:t>
      </w:r>
    </w:p>
    <w:p w14:paraId="50A552BB" w14:textId="68C084D3" w:rsidR="009B6220" w:rsidRDefault="009B6220" w:rsidP="006C79BA">
      <w:pPr>
        <w:spacing w:after="0"/>
        <w:jc w:val="center"/>
        <w:rPr>
          <w:rFonts w:ascii="Arial" w:hAnsi="Arial" w:cs="Arial"/>
          <w:b/>
          <w:bCs/>
          <w:sz w:val="24"/>
          <w:szCs w:val="24"/>
        </w:rPr>
      </w:pPr>
    </w:p>
    <w:p w14:paraId="0CE47B7C" w14:textId="010620D5" w:rsidR="00307AA7" w:rsidRDefault="00142167" w:rsidP="006C79BA">
      <w:pPr>
        <w:spacing w:after="0"/>
        <w:jc w:val="center"/>
        <w:rPr>
          <w:rFonts w:ascii="Arial" w:hAnsi="Arial" w:cs="Arial"/>
          <w:b/>
          <w:bCs/>
          <w:sz w:val="24"/>
          <w:szCs w:val="24"/>
        </w:rPr>
      </w:pPr>
      <w:r w:rsidRPr="00ED450F">
        <w:rPr>
          <w:rFonts w:ascii="Arial" w:hAnsi="Arial" w:cs="Arial"/>
          <w:b/>
          <w:bCs/>
          <w:sz w:val="24"/>
          <w:szCs w:val="24"/>
        </w:rPr>
        <w:t>DU</w:t>
      </w:r>
      <w:r w:rsidR="0001397B">
        <w:rPr>
          <w:rFonts w:ascii="Arial" w:hAnsi="Arial" w:cs="Arial"/>
          <w:b/>
          <w:bCs/>
          <w:sz w:val="24"/>
          <w:szCs w:val="24"/>
        </w:rPr>
        <w:t>T</w:t>
      </w:r>
      <w:r w:rsidRPr="00ED450F">
        <w:rPr>
          <w:rFonts w:ascii="Arial" w:hAnsi="Arial" w:cs="Arial"/>
          <w:b/>
          <w:bCs/>
          <w:sz w:val="24"/>
          <w:szCs w:val="24"/>
        </w:rPr>
        <w:t>IES AND RESPONSIBILITIES</w:t>
      </w:r>
    </w:p>
    <w:p w14:paraId="20EF1B10"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1. Matches incoming materials to an appropriate MARC catalog record, either pre-loaded from a vendor or downloaded from a bibliographic database (SkyRiver).</w:t>
      </w:r>
    </w:p>
    <w:p w14:paraId="0FEDF8DA"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2. Reviews newly matched bibliographic records for accuracy in accordance with Capital Area District Libraries’ current RDA cataloging practices. Adds contents description, summary, and appropriate subject headings when this information is partial or missing. Ensures that pieces of multipart works appear consistently in the library’s catalog.</w:t>
      </w:r>
    </w:p>
    <w:p w14:paraId="377073F9"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3. Conducts authority work using SkyRiver and/or Library of Congress Authorities databases. Ensures the names, corporate bodies, subjects, and series titles used in each bibliographic record match the authorized version established by the Library of Congress. Adds new instances of a name, subject, or title to CADL’s local authority file.</w:t>
      </w:r>
    </w:p>
    <w:p w14:paraId="701DFACF"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4. Assigns Dewey Decimal Call numbers to new records in accordance with DDC schema and local practices.</w:t>
      </w:r>
    </w:p>
    <w:p w14:paraId="492BD1DB"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5. Corrects errors in existing bibliographic records and combines duplicate records as needed.</w:t>
      </w:r>
    </w:p>
    <w:p w14:paraId="311EA5BC"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6. Assists in downloading and applying global updates to bibliographic records from various vendors, including Baker &amp; Taylor and Midwest Tape. Downloads, corrects, and supplements records provided electronic content providers including Kanopy, LearningExpress, and others.</w:t>
      </w:r>
    </w:p>
    <w:p w14:paraId="7FC8FBB4"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7. Responds to catalog requests and questions received from library staff. Maintains statistical information.</w:t>
      </w:r>
    </w:p>
    <w:p w14:paraId="5C6D237F"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8. Assists in catalog maintenance projects.</w:t>
      </w:r>
    </w:p>
    <w:p w14:paraId="61F7A9C2"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9. Provides simple original cataloging under the supervision of the Technical Services Supervisor.</w:t>
      </w:r>
    </w:p>
    <w:p w14:paraId="484CDD3A" w14:textId="77777777" w:rsidR="00361D07" w:rsidRPr="0015223D" w:rsidRDefault="00361D07" w:rsidP="00361D07">
      <w:pPr>
        <w:pStyle w:val="NoSpacing"/>
        <w:rPr>
          <w:sz w:val="21"/>
          <w:szCs w:val="21"/>
        </w:rPr>
      </w:pPr>
      <w:r w:rsidRPr="0015223D">
        <w:rPr>
          <w:sz w:val="21"/>
          <w:szCs w:val="21"/>
        </w:rPr>
        <w:t>10. Aids other Technical Services departments, as necessary, by physically preparing items for circulation at</w:t>
      </w:r>
    </w:p>
    <w:p w14:paraId="47CFCD9D" w14:textId="77777777" w:rsidR="00361D07" w:rsidRPr="0015223D" w:rsidRDefault="00361D07" w:rsidP="00361D07">
      <w:pPr>
        <w:pStyle w:val="NoSpacing"/>
        <w:rPr>
          <w:sz w:val="21"/>
          <w:szCs w:val="21"/>
        </w:rPr>
      </w:pPr>
      <w:r w:rsidRPr="0015223D">
        <w:rPr>
          <w:sz w:val="21"/>
          <w:szCs w:val="21"/>
        </w:rPr>
        <w:t>branches, adding items to our integrated library software, ordering new materials requested by selection staff, and checking incoming materials and invoices against outstanding orders.</w:t>
      </w:r>
    </w:p>
    <w:p w14:paraId="0A0FEE2F" w14:textId="77777777" w:rsidR="00361D07" w:rsidRPr="0015223D" w:rsidRDefault="00361D07" w:rsidP="00361D07">
      <w:pPr>
        <w:pStyle w:val="NormalWeb"/>
        <w:rPr>
          <w:rFonts w:asciiTheme="minorHAnsi" w:hAnsiTheme="minorHAnsi" w:cstheme="minorHAnsi"/>
          <w:color w:val="000000"/>
          <w:sz w:val="21"/>
          <w:szCs w:val="21"/>
        </w:rPr>
      </w:pPr>
      <w:r w:rsidRPr="0015223D">
        <w:rPr>
          <w:rFonts w:asciiTheme="minorHAnsi" w:hAnsiTheme="minorHAnsi" w:cstheme="minorHAnsi"/>
          <w:color w:val="000000"/>
          <w:sz w:val="21"/>
          <w:szCs w:val="21"/>
        </w:rPr>
        <w:t>11. Performs other duties as assigned, including assisting other departments or branches.</w:t>
      </w:r>
    </w:p>
    <w:p w14:paraId="51D2581C" w14:textId="77777777" w:rsidR="00361D07" w:rsidRPr="0015223D" w:rsidRDefault="00361D07" w:rsidP="00361D07">
      <w:pPr>
        <w:pStyle w:val="NormalWeb"/>
        <w:rPr>
          <w:rFonts w:asciiTheme="minorHAnsi" w:hAnsiTheme="minorHAnsi" w:cstheme="minorHAnsi"/>
          <w:color w:val="000000"/>
          <w:sz w:val="21"/>
          <w:szCs w:val="21"/>
        </w:rPr>
      </w:pPr>
    </w:p>
    <w:p w14:paraId="2EB40D5C" w14:textId="73B26AC5" w:rsidR="00204CB0" w:rsidRPr="0015223D" w:rsidRDefault="00204CB0" w:rsidP="00204CB0">
      <w:pPr>
        <w:pStyle w:val="ListParagraph"/>
        <w:jc w:val="both"/>
        <w:rPr>
          <w:rStyle w:val="Strong"/>
          <w:rFonts w:asciiTheme="minorHAnsi" w:hAnsiTheme="minorHAnsi" w:cstheme="minorHAnsi"/>
          <w:sz w:val="21"/>
          <w:szCs w:val="21"/>
          <w:shd w:val="clear" w:color="auto" w:fill="FFFFFF"/>
        </w:rPr>
      </w:pPr>
      <w:r w:rsidRPr="0015223D">
        <w:rPr>
          <w:rFonts w:asciiTheme="minorHAnsi" w:hAnsiTheme="minorHAnsi" w:cstheme="minorHAnsi"/>
          <w:i/>
          <w:sz w:val="21"/>
          <w:szCs w:val="21"/>
        </w:rPr>
        <w:t xml:space="preserve">The above statements are intended to describe the general nature and level of work being performed by people assigned to this classification. They are not to be construed as an exhaustive list of all job duties performed by personnel so classified. </w:t>
      </w:r>
    </w:p>
    <w:p w14:paraId="633E7E2D" w14:textId="77777777" w:rsidR="00204CB0" w:rsidRPr="0015223D" w:rsidRDefault="00204CB0" w:rsidP="00204CB0">
      <w:pPr>
        <w:pStyle w:val="ListParagraph"/>
        <w:rPr>
          <w:rStyle w:val="Strong"/>
          <w:rFonts w:ascii="Arial" w:hAnsi="Arial" w:cs="Arial"/>
          <w:sz w:val="21"/>
          <w:szCs w:val="21"/>
          <w:shd w:val="clear" w:color="auto" w:fill="FFFFFF"/>
        </w:rPr>
      </w:pPr>
    </w:p>
    <w:p w14:paraId="4DA17372" w14:textId="77777777" w:rsidR="00204CB0" w:rsidRDefault="00204CB0" w:rsidP="00204CB0">
      <w:pPr>
        <w:pStyle w:val="ListParagraph"/>
        <w:rPr>
          <w:rStyle w:val="Strong"/>
          <w:rFonts w:ascii="Arial" w:hAnsi="Arial" w:cs="Arial"/>
          <w:sz w:val="24"/>
          <w:szCs w:val="24"/>
          <w:shd w:val="clear" w:color="auto" w:fill="FFFFFF"/>
        </w:rPr>
      </w:pPr>
    </w:p>
    <w:p w14:paraId="4DC480BE" w14:textId="77777777" w:rsidR="00106553" w:rsidRDefault="00106553" w:rsidP="00204CB0">
      <w:pPr>
        <w:pStyle w:val="ListParagraph"/>
        <w:rPr>
          <w:rStyle w:val="Strong"/>
          <w:rFonts w:ascii="Arial" w:hAnsi="Arial" w:cs="Arial"/>
          <w:sz w:val="24"/>
          <w:szCs w:val="24"/>
          <w:shd w:val="clear" w:color="auto" w:fill="FFFFFF"/>
        </w:rPr>
      </w:pPr>
    </w:p>
    <w:p w14:paraId="3F362229" w14:textId="77777777" w:rsidR="00106553" w:rsidRDefault="00106553" w:rsidP="00204CB0">
      <w:pPr>
        <w:pStyle w:val="ListParagraph"/>
        <w:rPr>
          <w:rStyle w:val="Strong"/>
          <w:rFonts w:ascii="Arial" w:hAnsi="Arial" w:cs="Arial"/>
          <w:sz w:val="24"/>
          <w:szCs w:val="24"/>
          <w:shd w:val="clear" w:color="auto" w:fill="FFFFFF"/>
        </w:rPr>
      </w:pPr>
    </w:p>
    <w:p w14:paraId="22FE6443" w14:textId="77777777" w:rsidR="004152F2" w:rsidRDefault="004152F2" w:rsidP="00204CB0">
      <w:pPr>
        <w:pStyle w:val="ListParagraph"/>
        <w:rPr>
          <w:rStyle w:val="Strong"/>
          <w:rFonts w:ascii="Arial" w:hAnsi="Arial" w:cs="Arial"/>
          <w:sz w:val="24"/>
          <w:szCs w:val="24"/>
          <w:shd w:val="clear" w:color="auto" w:fill="FFFFFF"/>
        </w:rPr>
      </w:pPr>
    </w:p>
    <w:p w14:paraId="3A4956DD" w14:textId="77777777" w:rsidR="004152F2" w:rsidRDefault="004152F2" w:rsidP="00204CB0">
      <w:pPr>
        <w:pStyle w:val="ListParagraph"/>
        <w:rPr>
          <w:rStyle w:val="Strong"/>
          <w:rFonts w:ascii="Arial" w:hAnsi="Arial" w:cs="Arial"/>
          <w:sz w:val="24"/>
          <w:szCs w:val="24"/>
          <w:shd w:val="clear" w:color="auto" w:fill="FFFFFF"/>
        </w:rPr>
      </w:pPr>
    </w:p>
    <w:p w14:paraId="5D6B3508" w14:textId="77777777" w:rsidR="004152F2" w:rsidRDefault="004152F2" w:rsidP="00204CB0">
      <w:pPr>
        <w:pStyle w:val="ListParagraph"/>
        <w:rPr>
          <w:rStyle w:val="Strong"/>
          <w:rFonts w:ascii="Arial" w:hAnsi="Arial" w:cs="Arial"/>
          <w:sz w:val="24"/>
          <w:szCs w:val="24"/>
          <w:shd w:val="clear" w:color="auto" w:fill="FFFFFF"/>
        </w:rPr>
      </w:pPr>
    </w:p>
    <w:p w14:paraId="6E1D79A2" w14:textId="00F04987" w:rsidR="00204CB0" w:rsidRPr="0015223D" w:rsidRDefault="00204CB0" w:rsidP="00204CB0">
      <w:pPr>
        <w:pStyle w:val="ListParagraph"/>
        <w:rPr>
          <w:rStyle w:val="Strong"/>
          <w:rFonts w:asciiTheme="minorHAnsi" w:hAnsiTheme="minorHAnsi" w:cstheme="minorHAnsi"/>
          <w:sz w:val="24"/>
          <w:szCs w:val="24"/>
          <w:shd w:val="clear" w:color="auto" w:fill="FFFFFF"/>
        </w:rPr>
      </w:pPr>
      <w:r w:rsidRPr="0015223D">
        <w:rPr>
          <w:rStyle w:val="Strong"/>
          <w:rFonts w:asciiTheme="minorHAnsi" w:hAnsiTheme="minorHAnsi" w:cstheme="minorHAnsi"/>
          <w:sz w:val="24"/>
          <w:szCs w:val="24"/>
          <w:shd w:val="clear" w:color="auto" w:fill="FFFFFF"/>
        </w:rPr>
        <w:t>QUALIFICATIONS</w:t>
      </w:r>
      <w:r w:rsidRPr="0015223D">
        <w:rPr>
          <w:rFonts w:asciiTheme="minorHAnsi" w:hAnsiTheme="minorHAnsi" w:cstheme="minorHAnsi"/>
          <w:b/>
          <w:bCs/>
          <w:sz w:val="24"/>
          <w:szCs w:val="24"/>
        </w:rPr>
        <w:t xml:space="preserve"> </w:t>
      </w:r>
    </w:p>
    <w:p w14:paraId="060822A3" w14:textId="1F203BB7"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Possession of a bachelor’s degree or its equivalent.</w:t>
      </w:r>
    </w:p>
    <w:p w14:paraId="01258110" w14:textId="767C0C4C"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This is an entry-level classification. No specific prior experience is required. Experience working in a public library is preferred.</w:t>
      </w:r>
    </w:p>
    <w:p w14:paraId="16D4FEFC" w14:textId="49376B71"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Experience using Sierra, SkyRiver or other automated cataloging system highly desirable.</w:t>
      </w:r>
    </w:p>
    <w:p w14:paraId="0446B78F" w14:textId="6E219CB9"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Experience or knowledge of libraries and library cataloging highly desirable.</w:t>
      </w:r>
    </w:p>
    <w:p w14:paraId="27FC95CC" w14:textId="1A865AC6"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Successful completion of a six-month probationary period.</w:t>
      </w:r>
    </w:p>
    <w:p w14:paraId="200B6EB8" w14:textId="2F551142"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Be physically able to perform the essential functions of the position, with or without reasonable accommodation.</w:t>
      </w:r>
    </w:p>
    <w:p w14:paraId="71A33C21" w14:textId="6D83D4B6"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Ability to use computers and to utilize computer databases.</w:t>
      </w:r>
    </w:p>
    <w:p w14:paraId="1E46B7C9" w14:textId="75842BBF"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Effective written and oral communication skills.</w:t>
      </w:r>
    </w:p>
    <w:p w14:paraId="1A056A92" w14:textId="6A8F324C"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Ability to establish and maintain effective working relationships with co-workers.</w:t>
      </w:r>
    </w:p>
    <w:p w14:paraId="5CD620A1" w14:textId="12898DD1" w:rsidR="00CF6C47" w:rsidRPr="00CF6C47" w:rsidRDefault="00CF6C47" w:rsidP="00CF6C47">
      <w:pPr>
        <w:pStyle w:val="NormalWeb"/>
        <w:numPr>
          <w:ilvl w:val="0"/>
          <w:numId w:val="12"/>
        </w:numPr>
        <w:rPr>
          <w:rFonts w:asciiTheme="majorHAnsi" w:hAnsiTheme="majorHAnsi" w:cstheme="majorHAnsi"/>
          <w:color w:val="000000"/>
          <w:sz w:val="27"/>
          <w:szCs w:val="27"/>
        </w:rPr>
      </w:pPr>
      <w:r w:rsidRPr="00CF6C47">
        <w:rPr>
          <w:rFonts w:asciiTheme="majorHAnsi" w:hAnsiTheme="majorHAnsi" w:cstheme="majorHAnsi"/>
          <w:color w:val="000000"/>
          <w:sz w:val="27"/>
          <w:szCs w:val="27"/>
        </w:rPr>
        <w:t>Ability to conduct oneself with tact and courtesy</w:t>
      </w:r>
    </w:p>
    <w:p w14:paraId="72A4BBF4" w14:textId="77777777" w:rsidR="00204CB0" w:rsidRPr="00CF6C47" w:rsidRDefault="00204CB0" w:rsidP="004455F9">
      <w:pPr>
        <w:widowControl w:val="0"/>
        <w:tabs>
          <w:tab w:val="left" w:pos="-1440"/>
        </w:tabs>
        <w:spacing w:after="0" w:line="240" w:lineRule="auto"/>
        <w:jc w:val="both"/>
        <w:rPr>
          <w:rFonts w:asciiTheme="majorHAnsi" w:eastAsia="Times New Roman" w:hAnsiTheme="majorHAnsi" w:cstheme="majorHAnsi"/>
          <w:snapToGrid w:val="0"/>
          <w:sz w:val="20"/>
          <w:szCs w:val="20"/>
        </w:rPr>
      </w:pPr>
    </w:p>
    <w:sectPr w:rsidR="00204CB0" w:rsidRPr="00CF6C47" w:rsidSect="0014216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0E5"/>
    <w:multiLevelType w:val="hybridMultilevel"/>
    <w:tmpl w:val="CA6E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0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1A3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8E217C"/>
    <w:multiLevelType w:val="hybridMultilevel"/>
    <w:tmpl w:val="A0D48C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82E38"/>
    <w:multiLevelType w:val="hybridMultilevel"/>
    <w:tmpl w:val="8A763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FC3C6F"/>
    <w:multiLevelType w:val="multilevel"/>
    <w:tmpl w:val="7AC8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A56FE6"/>
    <w:multiLevelType w:val="hybridMultilevel"/>
    <w:tmpl w:val="B2EE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7" w15:restartNumberingAfterBreak="0">
    <w:nsid w:val="54AF7B24"/>
    <w:multiLevelType w:val="hybridMultilevel"/>
    <w:tmpl w:val="CE88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F2585E"/>
    <w:multiLevelType w:val="singleLevel"/>
    <w:tmpl w:val="94B0A980"/>
    <w:lvl w:ilvl="0">
      <w:start w:val="1"/>
      <w:numFmt w:val="decimal"/>
      <w:lvlText w:val="%1."/>
      <w:lvlJc w:val="left"/>
      <w:pPr>
        <w:tabs>
          <w:tab w:val="num" w:pos="720"/>
        </w:tabs>
        <w:ind w:left="720" w:hanging="720"/>
      </w:pPr>
      <w:rPr>
        <w:rFonts w:hint="default"/>
      </w:rPr>
    </w:lvl>
  </w:abstractNum>
  <w:abstractNum w:abstractNumId="9" w15:restartNumberingAfterBreak="0">
    <w:nsid w:val="6DA070D2"/>
    <w:multiLevelType w:val="hybridMultilevel"/>
    <w:tmpl w:val="B2805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371D1"/>
    <w:multiLevelType w:val="hybridMultilevel"/>
    <w:tmpl w:val="C9D22272"/>
    <w:lvl w:ilvl="0" w:tplc="0BB809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A6066"/>
    <w:multiLevelType w:val="multilevel"/>
    <w:tmpl w:val="E40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99075">
    <w:abstractNumId w:val="9"/>
  </w:num>
  <w:num w:numId="2" w16cid:durableId="1864976238">
    <w:abstractNumId w:val="7"/>
  </w:num>
  <w:num w:numId="3" w16cid:durableId="9525407">
    <w:abstractNumId w:val="3"/>
  </w:num>
  <w:num w:numId="4" w16cid:durableId="1370451599">
    <w:abstractNumId w:val="11"/>
  </w:num>
  <w:num w:numId="5" w16cid:durableId="946161749">
    <w:abstractNumId w:val="5"/>
  </w:num>
  <w:num w:numId="6" w16cid:durableId="625894967">
    <w:abstractNumId w:val="8"/>
  </w:num>
  <w:num w:numId="7" w16cid:durableId="1535383157">
    <w:abstractNumId w:val="6"/>
  </w:num>
  <w:num w:numId="8" w16cid:durableId="243346656">
    <w:abstractNumId w:val="2"/>
  </w:num>
  <w:num w:numId="9" w16cid:durableId="1649476057">
    <w:abstractNumId w:val="4"/>
  </w:num>
  <w:num w:numId="10" w16cid:durableId="1650595730">
    <w:abstractNumId w:val="1"/>
  </w:num>
  <w:num w:numId="11" w16cid:durableId="1731224699">
    <w:abstractNumId w:val="0"/>
  </w:num>
  <w:num w:numId="12" w16cid:durableId="677270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4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7"/>
    <w:rsid w:val="0001397B"/>
    <w:rsid w:val="00014762"/>
    <w:rsid w:val="0001630A"/>
    <w:rsid w:val="000207D1"/>
    <w:rsid w:val="00062534"/>
    <w:rsid w:val="00064D1D"/>
    <w:rsid w:val="000A0ECF"/>
    <w:rsid w:val="000D22ED"/>
    <w:rsid w:val="000D2523"/>
    <w:rsid w:val="000E120E"/>
    <w:rsid w:val="00106553"/>
    <w:rsid w:val="00115B2E"/>
    <w:rsid w:val="00127835"/>
    <w:rsid w:val="00142167"/>
    <w:rsid w:val="0015223D"/>
    <w:rsid w:val="00154473"/>
    <w:rsid w:val="00162C75"/>
    <w:rsid w:val="001C3A6C"/>
    <w:rsid w:val="00204CB0"/>
    <w:rsid w:val="00250D29"/>
    <w:rsid w:val="00272449"/>
    <w:rsid w:val="002A3937"/>
    <w:rsid w:val="00307AA7"/>
    <w:rsid w:val="003170E2"/>
    <w:rsid w:val="00361D07"/>
    <w:rsid w:val="003936D0"/>
    <w:rsid w:val="003F5FCC"/>
    <w:rsid w:val="00414B52"/>
    <w:rsid w:val="004152F2"/>
    <w:rsid w:val="004455F9"/>
    <w:rsid w:val="004958AF"/>
    <w:rsid w:val="004C29F7"/>
    <w:rsid w:val="004F3862"/>
    <w:rsid w:val="004F5437"/>
    <w:rsid w:val="00590C12"/>
    <w:rsid w:val="00592D30"/>
    <w:rsid w:val="005E1FAA"/>
    <w:rsid w:val="00622CC2"/>
    <w:rsid w:val="00662FA6"/>
    <w:rsid w:val="00663967"/>
    <w:rsid w:val="00697BB7"/>
    <w:rsid w:val="006B783E"/>
    <w:rsid w:val="006C79BA"/>
    <w:rsid w:val="007A6A45"/>
    <w:rsid w:val="007D7817"/>
    <w:rsid w:val="007F5655"/>
    <w:rsid w:val="00841AD7"/>
    <w:rsid w:val="008B624A"/>
    <w:rsid w:val="008C1FEB"/>
    <w:rsid w:val="008C3A75"/>
    <w:rsid w:val="008E2BB4"/>
    <w:rsid w:val="009417D1"/>
    <w:rsid w:val="00960282"/>
    <w:rsid w:val="00981DD1"/>
    <w:rsid w:val="009B6220"/>
    <w:rsid w:val="009E412E"/>
    <w:rsid w:val="00A1244B"/>
    <w:rsid w:val="00A16B81"/>
    <w:rsid w:val="00A22619"/>
    <w:rsid w:val="00A368D9"/>
    <w:rsid w:val="00A51596"/>
    <w:rsid w:val="00A52CEC"/>
    <w:rsid w:val="00AC1ECC"/>
    <w:rsid w:val="00AC3641"/>
    <w:rsid w:val="00AE120F"/>
    <w:rsid w:val="00AF25D2"/>
    <w:rsid w:val="00B36905"/>
    <w:rsid w:val="00B805E1"/>
    <w:rsid w:val="00BA0038"/>
    <w:rsid w:val="00BA4869"/>
    <w:rsid w:val="00BB62FF"/>
    <w:rsid w:val="00BC7F0A"/>
    <w:rsid w:val="00BE254A"/>
    <w:rsid w:val="00BE4B68"/>
    <w:rsid w:val="00C529F2"/>
    <w:rsid w:val="00CF6C47"/>
    <w:rsid w:val="00D76CD4"/>
    <w:rsid w:val="00DE136C"/>
    <w:rsid w:val="00DF7D44"/>
    <w:rsid w:val="00E00A2F"/>
    <w:rsid w:val="00E20EF4"/>
    <w:rsid w:val="00E319BC"/>
    <w:rsid w:val="00E339D6"/>
    <w:rsid w:val="00ED450F"/>
    <w:rsid w:val="00ED647A"/>
    <w:rsid w:val="00EF5E4B"/>
    <w:rsid w:val="00F21AB1"/>
    <w:rsid w:val="00F63C63"/>
    <w:rsid w:val="00F9091E"/>
    <w:rsid w:val="00F93F66"/>
    <w:rsid w:val="00FB33D8"/>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9855"/>
  <w15:chartTrackingRefBased/>
  <w15:docId w15:val="{FB926C04-12A4-4B02-BCB4-0536EB36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67"/>
    <w:pPr>
      <w:ind w:left="720"/>
      <w:contextualSpacing/>
    </w:pPr>
    <w:rPr>
      <w:rFonts w:ascii="Calibri" w:eastAsia="Calibri" w:hAnsi="Calibri" w:cs="Times New Roman"/>
    </w:rPr>
  </w:style>
  <w:style w:type="character" w:styleId="Emphasis">
    <w:name w:val="Emphasis"/>
    <w:basedOn w:val="DefaultParagraphFont"/>
    <w:uiPriority w:val="20"/>
    <w:qFormat/>
    <w:rsid w:val="00307AA7"/>
    <w:rPr>
      <w:i/>
      <w:iCs/>
    </w:rPr>
  </w:style>
  <w:style w:type="character" w:styleId="Strong">
    <w:name w:val="Strong"/>
    <w:basedOn w:val="DefaultParagraphFont"/>
    <w:uiPriority w:val="22"/>
    <w:qFormat/>
    <w:rsid w:val="0001397B"/>
    <w:rPr>
      <w:b/>
      <w:bCs/>
    </w:rPr>
  </w:style>
  <w:style w:type="paragraph" w:styleId="Revision">
    <w:name w:val="Revision"/>
    <w:hidden/>
    <w:uiPriority w:val="99"/>
    <w:semiHidden/>
    <w:rsid w:val="009417D1"/>
    <w:pPr>
      <w:spacing w:after="0" w:line="240" w:lineRule="auto"/>
    </w:pPr>
  </w:style>
  <w:style w:type="paragraph" w:styleId="NormalWeb">
    <w:name w:val="Normal (Web)"/>
    <w:basedOn w:val="Normal"/>
    <w:uiPriority w:val="99"/>
    <w:semiHidden/>
    <w:unhideWhenUsed/>
    <w:rsid w:val="00361D0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61D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52368">
      <w:bodyDiv w:val="1"/>
      <w:marLeft w:val="0"/>
      <w:marRight w:val="0"/>
      <w:marTop w:val="0"/>
      <w:marBottom w:val="0"/>
      <w:divBdr>
        <w:top w:val="none" w:sz="0" w:space="0" w:color="auto"/>
        <w:left w:val="none" w:sz="0" w:space="0" w:color="auto"/>
        <w:bottom w:val="none" w:sz="0" w:space="0" w:color="auto"/>
        <w:right w:val="none" w:sz="0" w:space="0" w:color="auto"/>
      </w:divBdr>
    </w:div>
    <w:div w:id="812336182">
      <w:bodyDiv w:val="1"/>
      <w:marLeft w:val="0"/>
      <w:marRight w:val="0"/>
      <w:marTop w:val="0"/>
      <w:marBottom w:val="0"/>
      <w:divBdr>
        <w:top w:val="none" w:sz="0" w:space="0" w:color="auto"/>
        <w:left w:val="none" w:sz="0" w:space="0" w:color="auto"/>
        <w:bottom w:val="none" w:sz="0" w:space="0" w:color="auto"/>
        <w:right w:val="none" w:sz="0" w:space="0" w:color="auto"/>
      </w:divBdr>
    </w:div>
    <w:div w:id="1190492938">
      <w:bodyDiv w:val="1"/>
      <w:marLeft w:val="0"/>
      <w:marRight w:val="0"/>
      <w:marTop w:val="0"/>
      <w:marBottom w:val="0"/>
      <w:divBdr>
        <w:top w:val="none" w:sz="0" w:space="0" w:color="auto"/>
        <w:left w:val="none" w:sz="0" w:space="0" w:color="auto"/>
        <w:bottom w:val="none" w:sz="0" w:space="0" w:color="auto"/>
        <w:right w:val="none" w:sz="0" w:space="0" w:color="auto"/>
      </w:divBdr>
    </w:div>
    <w:div w:id="1635255760">
      <w:bodyDiv w:val="1"/>
      <w:marLeft w:val="0"/>
      <w:marRight w:val="0"/>
      <w:marTop w:val="0"/>
      <w:marBottom w:val="0"/>
      <w:divBdr>
        <w:top w:val="none" w:sz="0" w:space="0" w:color="auto"/>
        <w:left w:val="none" w:sz="0" w:space="0" w:color="auto"/>
        <w:bottom w:val="none" w:sz="0" w:space="0" w:color="auto"/>
        <w:right w:val="none" w:sz="0" w:space="0" w:color="auto"/>
      </w:divBdr>
    </w:div>
    <w:div w:id="17134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6900-1A47-450B-9F29-EE39D015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Nystrom,Ronda</dc:creator>
  <cp:keywords/>
  <dc:description/>
  <cp:lastModifiedBy>Atkins-Eddins,Angela</cp:lastModifiedBy>
  <cp:revision>3</cp:revision>
  <dcterms:created xsi:type="dcterms:W3CDTF">2025-06-04T16:22:00Z</dcterms:created>
  <dcterms:modified xsi:type="dcterms:W3CDTF">2025-06-04T18:21:00Z</dcterms:modified>
</cp:coreProperties>
</file>